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4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overflowPunct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ind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琴浦町長　福本　まり子　様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住所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申請者　氏名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団体にあっては、名称及び代表者の氏名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令和８年度琴浦町アートスタート活動支援事業補助金交付申請書</w:t>
      </w:r>
    </w:p>
    <w:p>
      <w:pPr>
        <w:pStyle w:val="0"/>
        <w:overflowPunct w:val="0"/>
        <w:spacing w:after="120" w:afterLines="0" w:afterAutospacing="0"/>
        <w:ind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琴浦町アートスタート活動支援事業補助金の交付を受けたいので、琴浦町補助金等交付規則第</w:t>
      </w:r>
      <w:r>
        <w:rPr>
          <w:rFonts w:hint="default" w:ascii="ＭＳ 明朝" w:hAnsi="ＭＳ 明朝" w:eastAsia="ＭＳ 明朝"/>
          <w:sz w:val="21"/>
        </w:rPr>
        <w:t>4</w:t>
      </w:r>
      <w:r>
        <w:rPr>
          <w:rFonts w:hint="default" w:ascii="ＭＳ 明朝" w:hAnsi="ＭＳ 明朝" w:eastAsia="ＭＳ 明朝"/>
          <w:sz w:val="21"/>
        </w:rPr>
        <w:t>条の規定により、下記のとおり申請します。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38"/>
        <w:gridCol w:w="6087"/>
      </w:tblGrid>
      <w:tr>
        <w:trPr>
          <w:trHeight w:val="517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補助事業等の名称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18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算定基準額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見込み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17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交付申請額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973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事業計画書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収支予算書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に準ずる書類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</w:tbl>
    <w:p>
      <w:pPr>
        <w:pStyle w:val="0"/>
        <w:overflowPunct w:val="0"/>
        <w:spacing w:before="120" w:beforeLines="0" w:beforeAutospacing="0"/>
        <w:ind w:left="420" w:hanging="42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注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算定基準額が確定している場合は「算定基準額」欄の「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見込み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」を削除すること。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5</Words>
  <Characters>234</Characters>
  <Application>JUST Note</Application>
  <Lines>0</Lines>
  <Paragraphs>0</Paragraphs>
  <CharactersWithSpaces>292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様式第1号(第4条関係)</dc:title>
  <dc:creator>(株)ぎょうせい</dc:creator>
  <cp:lastModifiedBy>岩田 悠己</cp:lastModifiedBy>
  <cp:lastPrinted>2020-06-16T00:25:00Z</cp:lastPrinted>
  <dcterms:created xsi:type="dcterms:W3CDTF">2012-01-04T13:32:00Z</dcterms:created>
  <dcterms:modified xsi:type="dcterms:W3CDTF">2026-07-10T10:53:11Z</dcterms:modified>
  <cp:revision>23</cp:revision>
</cp:coreProperties>
</file>