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2"/>
          <w:highlight w:val="none"/>
        </w:rPr>
      </w:pPr>
      <w:bookmarkStart w:id="0" w:name="_GoBack"/>
      <w:bookmarkEnd w:id="0"/>
      <w:r>
        <w:rPr>
          <w:rFonts w:hint="eastAsia" w:ascii="ＭＳ 明朝" w:hAnsi="ＭＳ 明朝" w:eastAsia="ＭＳ 明朝"/>
          <w:color w:val="auto"/>
          <w:sz w:val="22"/>
          <w:highlight w:val="none"/>
        </w:rPr>
        <w:t>様式第３号</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第６条関係</w:t>
      </w:r>
      <w:r>
        <w:rPr>
          <w:rFonts w:hint="eastAsia" w:ascii="ＭＳ 明朝" w:hAnsi="ＭＳ 明朝" w:eastAsia="ＭＳ 明朝"/>
          <w:color w:val="auto"/>
          <w:sz w:val="22"/>
          <w:highlight w:val="none"/>
        </w:rPr>
        <w:t>)</w:t>
      </w:r>
    </w:p>
    <w:p>
      <w:pPr>
        <w:pStyle w:val="0"/>
        <w:rPr>
          <w:rFonts w:hint="eastAsia" w:ascii="ＭＳ 明朝" w:hAnsi="ＭＳ 明朝" w:eastAsia="ＭＳ 明朝"/>
          <w:color w:val="auto"/>
          <w:sz w:val="22"/>
          <w:highlight w:val="none"/>
        </w:rPr>
      </w:pPr>
    </w:p>
    <w:p>
      <w:pPr>
        <w:pStyle w:val="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誓　約　書</w:t>
      </w:r>
    </w:p>
    <w:p>
      <w:pPr>
        <w:pStyle w:val="0"/>
        <w:rPr>
          <w:rFonts w:hint="eastAsia" w:ascii="ＭＳ 明朝" w:hAnsi="ＭＳ 明朝" w:eastAsia="ＭＳ 明朝"/>
          <w:color w:val="auto"/>
          <w:sz w:val="22"/>
          <w:highlight w:val="none"/>
        </w:rPr>
      </w:pPr>
    </w:p>
    <w:p>
      <w:pPr>
        <w:pStyle w:val="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年　　　月　　　日</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firstLine="440" w:firstLine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琴浦町教育委員会　様</w:t>
      </w:r>
    </w:p>
    <w:p>
      <w:pPr>
        <w:pStyle w:val="0"/>
        <w:rPr>
          <w:rFonts w:hint="eastAsia" w:ascii="ＭＳ 明朝" w:hAnsi="ＭＳ 明朝" w:eastAsia="ＭＳ 明朝"/>
          <w:color w:val="auto"/>
          <w:sz w:val="22"/>
          <w:highlight w:val="none"/>
        </w:rPr>
      </w:pPr>
    </w:p>
    <w:p>
      <w:pPr>
        <w:pStyle w:val="0"/>
        <w:wordWrap w:val="0"/>
        <w:ind w:firstLine="4180" w:firstLineChars="19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住所　　　　　　　　　　　　　　　　　　　　　</w:t>
      </w:r>
    </w:p>
    <w:p>
      <w:pPr>
        <w:pStyle w:val="0"/>
        <w:wordWrap w:val="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商号又は名称　　　　　　　　　　　　　　　　　</w:t>
      </w:r>
    </w:p>
    <w:p>
      <w:pPr>
        <w:pStyle w:val="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代表者職氏名　　　　　　　　　　　　　　　　㊞</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私は、琴浦町の学校給食用物資の納入業者登録申請をするにあたり、次の事項を誓約します。</w:t>
      </w:r>
    </w:p>
    <w:p>
      <w:pPr>
        <w:pStyle w:val="0"/>
        <w:rPr>
          <w:rFonts w:hint="eastAsia" w:ascii="ＭＳ 明朝" w:hAnsi="ＭＳ 明朝" w:eastAsia="ＭＳ 明朝"/>
          <w:color w:val="auto"/>
          <w:sz w:val="22"/>
          <w:highlight w:val="none"/>
        </w:rPr>
      </w:pPr>
    </w:p>
    <w:p>
      <w:pPr>
        <w:pStyle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琴浦町が定める納入条件及び納品規格等により給食用物資を納品すること。また、納入期日及び納入時刻を厳守すること。</w:t>
      </w:r>
    </w:p>
    <w:p>
      <w:pPr>
        <w:pStyle w:val="0"/>
        <w:ind w:left="220" w:hanging="220" w:hangingChars="100"/>
        <w:rPr>
          <w:rFonts w:hint="eastAsia" w:ascii="ＭＳ 明朝" w:hAnsi="ＭＳ 明朝" w:eastAsia="ＭＳ 明朝"/>
          <w:color w:val="auto"/>
          <w:sz w:val="22"/>
          <w:highlight w:val="none"/>
        </w:rPr>
      </w:pPr>
    </w:p>
    <w:p>
      <w:pPr>
        <w:pStyle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納入した給食用物資が品質不良と認められる場合は、迅速に交換対応等を行うこと。</w:t>
      </w:r>
    </w:p>
    <w:p>
      <w:pPr>
        <w:pStyle w:val="0"/>
        <w:ind w:left="220" w:hanging="220" w:hangingChars="100"/>
        <w:rPr>
          <w:rFonts w:hint="eastAsia" w:ascii="ＭＳ 明朝" w:hAnsi="ＭＳ 明朝" w:eastAsia="ＭＳ 明朝"/>
          <w:color w:val="auto"/>
          <w:sz w:val="22"/>
          <w:highlight w:val="none"/>
        </w:rPr>
      </w:pPr>
    </w:p>
    <w:p>
      <w:pPr>
        <w:pStyle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　納入の際、給食用物資に数量等の過不足がないよう万全を期すこと。また、過不足が生じた場合は直ちに引き取り又は補充すること。</w:t>
      </w:r>
    </w:p>
    <w:p>
      <w:pPr>
        <w:pStyle w:val="0"/>
        <w:rPr>
          <w:rFonts w:hint="eastAsia" w:ascii="ＭＳ 明朝" w:hAnsi="ＭＳ 明朝" w:eastAsia="ＭＳ 明朝"/>
          <w:color w:val="auto"/>
          <w:sz w:val="22"/>
          <w:highlight w:val="none"/>
        </w:rPr>
      </w:pPr>
    </w:p>
    <w:p>
      <w:pPr>
        <w:pStyle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　価格を不当に競り上げ又は下げる目的での談合や職員の正当な職務の執行を妨げる不正行為等は一切行わないこと。</w:t>
      </w:r>
    </w:p>
    <w:p>
      <w:pPr>
        <w:pStyle w:val="0"/>
        <w:rPr>
          <w:rFonts w:hint="eastAsia" w:ascii="ＭＳ 明朝" w:hAnsi="ＭＳ 明朝" w:eastAsia="ＭＳ 明朝"/>
          <w:color w:val="auto"/>
          <w:sz w:val="22"/>
          <w:highlight w:val="none"/>
        </w:rPr>
      </w:pPr>
    </w:p>
    <w:p>
      <w:pPr>
        <w:pStyle w:val="0"/>
        <w:ind w:left="0" w:leftChars="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　給食用物資の製造場所、保管場所及び輸送車両等の設備を適切に維持管理し、食の安全と衛生管理を徹底すること。</w:t>
      </w:r>
    </w:p>
    <w:p>
      <w:pPr>
        <w:pStyle w:val="0"/>
        <w:ind w:left="440" w:hanging="440" w:hangingChars="20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　従業員の保健衛生の管理を十分に行うこと。</w:t>
      </w:r>
    </w:p>
    <w:p>
      <w:pPr>
        <w:pStyle w:val="0"/>
        <w:rPr>
          <w:rFonts w:hint="eastAsia" w:ascii="ＭＳ 明朝" w:hAnsi="ＭＳ 明朝" w:eastAsia="ＭＳ 明朝"/>
          <w:color w:val="auto"/>
          <w:sz w:val="22"/>
          <w:highlight w:val="none"/>
        </w:rPr>
      </w:pPr>
    </w:p>
    <w:p>
      <w:pPr>
        <w:pStyle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　給食用物資の納入等に関し、琴浦町が説明又は資料の提出を求めた場合、又は立入調査を実施する場合はこれに協力すること。</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left="440" w:hanging="440" w:hangingChars="20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sz w:val="22"/>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1</Pages>
  <Words>0</Words>
  <Characters>425</Characters>
  <Application>JUST Note</Application>
  <Lines>38</Lines>
  <Paragraphs>15</Paragraphs>
  <CharactersWithSpaces>495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入江 栄</dc:creator>
  <cp:lastModifiedBy>入江 栄</cp:lastModifiedBy>
  <cp:lastPrinted>2024-02-18T06:09:38Z</cp:lastPrinted>
  <dcterms:created xsi:type="dcterms:W3CDTF">2024-02-18T03:38:00Z</dcterms:created>
  <dcterms:modified xsi:type="dcterms:W3CDTF">2024-02-18T06:10:53Z</dcterms:modified>
  <cp:revision>8</cp:revision>
</cp:coreProperties>
</file>