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様式第１号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年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琴浦町長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4080" w:firstLineChars="17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申請者　住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 w:themeColor="text1"/>
          <w:spacing w:val="40"/>
          <w:kern w:val="0"/>
          <w:sz w:val="24"/>
          <w:fitText w:val="1200" w:id="1"/>
        </w:rPr>
        <w:t>事業者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  <w:fitText w:val="1200" w:id="1"/>
        </w:rPr>
        <w:t>名</w:t>
      </w:r>
    </w:p>
    <w:p>
      <w:pPr>
        <w:pStyle w:val="0"/>
        <w:wordWrap w:val="0"/>
        <w:autoSpaceDE w:val="0"/>
        <w:autoSpaceDN w:val="0"/>
        <w:adjustRightInd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spacing w:line="276" w:lineRule="auto"/>
        <w:ind w:left="210" w:leftChars="100" w:firstLine="480" w:firstLineChars="2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琴浦町令和６年度為替相場急変緊急対策特別金融支援事業利子補給金</w:t>
      </w:r>
    </w:p>
    <w:p>
      <w:pPr>
        <w:pStyle w:val="0"/>
        <w:spacing w:line="276" w:lineRule="auto"/>
        <w:ind w:left="210" w:leftChars="100" w:firstLine="720" w:firstLine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交付申請書兼実績報告書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年度申請分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spacing w:line="276" w:lineRule="auto"/>
        <w:ind w:leftChars="0" w:firstLine="689" w:firstLineChars="287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年度において、標記利子補給金の交付を受けたいので、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琴浦町令和６年度為替相場急変緊急対策特別金融支援事業利子補給金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交付要綱第５条の規定により申請し、併せて実績を報告します。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2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30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670"/>
      </w:tblGrid>
      <w:tr>
        <w:trPr/>
        <w:tc>
          <w:tcPr>
            <w:tcW w:w="2689" w:type="dxa"/>
            <w:vAlign w:val="center"/>
          </w:tcPr>
          <w:p>
            <w:pPr>
              <w:pStyle w:val="26"/>
              <w:ind w:right="175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補助金事業等の名称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276" w:lineRule="auto"/>
              <w:ind w:leftChars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琴浦町令和６年度為替相場急変緊急対策特別金融支援事業利子補給金</w:t>
            </w:r>
          </w:p>
        </w:tc>
      </w:tr>
      <w:tr>
        <w:trPr>
          <w:trHeight w:val="593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円</w:t>
            </w:r>
          </w:p>
        </w:tc>
      </w:tr>
      <w:tr>
        <w:trPr>
          <w:trHeight w:val="559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対象期間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ind w:right="318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日から　年　　月　　日まで</w:t>
            </w:r>
          </w:p>
        </w:tc>
      </w:tr>
      <w:tr>
        <w:trPr>
          <w:trHeight w:val="851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numPr>
                <w:ilvl w:val="0"/>
                <w:numId w:val="1"/>
              </w:numPr>
              <w:ind w:right="459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融資申込書の写し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初回の申請時のみ</w:t>
            </w:r>
            <w:r>
              <w:rPr>
                <w:rFonts w:hint="eastAsia"/>
                <w:color w:val="000000" w:themeColor="text1"/>
              </w:rPr>
              <w:t>)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融資利子払込証明書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その他町長が必要と認める書類</w:t>
            </w:r>
          </w:p>
        </w:tc>
      </w:tr>
    </w:tbl>
    <w:p>
      <w:pPr>
        <w:pStyle w:val="26"/>
        <w:ind w:right="960"/>
        <w:jc w:val="both"/>
        <w:rPr>
          <w:rFonts w:hint="default"/>
          <w:color w:val="000000" w:themeColor="text1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この交付申請に関して、交付を判断するに当たり、当該業務以外の目的で使用しないことを条件とし、琴浦町が町税の納税状況を確認することについて同意します。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A27A88"/>
    <w:lvl w:ilvl="0" w:tplc="E772B5A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2175</TotalTime>
  <Pages>1</Pages>
  <Words>0</Words>
  <Characters>352</Characters>
  <Application>JUST Note</Application>
  <Lines>39</Lines>
  <Paragraphs>21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2024-09-09T04:00:39Z</cp:lastPrinted>
  <dcterms:created xsi:type="dcterms:W3CDTF">2018-02-23T07:41:00Z</dcterms:created>
  <dcterms:modified xsi:type="dcterms:W3CDTF">2024-10-29T08:23:23Z</dcterms:modified>
  <cp:revision>108</cp:revision>
</cp:coreProperties>
</file>