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様式第１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第４条関係</w:t>
      </w:r>
      <w:r>
        <w:rPr>
          <w:rFonts w:hint="eastAsia" w:ascii="ＭＳ 明朝" w:hAnsi="ＭＳ 明朝"/>
          <w:sz w:val="24"/>
        </w:rPr>
        <w:t>)</w:t>
      </w:r>
    </w:p>
    <w:p>
      <w:pPr>
        <w:pStyle w:val="0"/>
        <w:ind w:right="199"/>
        <w:jc w:val="right"/>
        <w:rPr>
          <w:rFonts w:hint="default" w:ascii="HG丸ｺﾞｼｯｸM-PRO" w:hAnsi="HG丸ｺﾞｼｯｸM-PRO" w:eastAsia="HG丸ｺﾞｼｯｸM-PRO"/>
          <w:b w:val="1"/>
          <w:sz w:val="24"/>
        </w:rPr>
      </w:pPr>
      <w:r>
        <w:rPr>
          <w:rFonts w:hint="eastAsia"/>
          <w:sz w:val="24"/>
        </w:rPr>
        <w:t>　　</w: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令和６年９月３０日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 w:eastAsia="PMingLiU"/>
          <w:sz w:val="24"/>
        </w:rPr>
      </w:pPr>
      <w:r>
        <w:rPr>
          <w:rFonts w:hint="eastAsia"/>
          <w:sz w:val="24"/>
        </w:rPr>
        <w:t>琴浦町長　</w:t>
      </w:r>
      <w:r>
        <w:rPr>
          <w:rFonts w:hint="eastAsia" w:ascii="ＭＳ 明朝" w:hAnsi="ＭＳ 明朝" w:eastAsia="ＭＳ 明朝"/>
          <w:b w:val="0"/>
          <w:sz w:val="24"/>
        </w:rPr>
        <w:t>福本　まり子</w:t>
      </w:r>
      <w:r>
        <w:rPr>
          <w:rFonts w:hint="eastAsia"/>
          <w:sz w:val="24"/>
        </w:rPr>
        <w:t>　様</w:t>
      </w:r>
    </w:p>
    <w:p>
      <w:pPr>
        <w:pStyle w:val="0"/>
        <w:rPr>
          <w:rFonts w:hint="default" w:eastAsia="PMingLiU"/>
          <w:sz w:val="24"/>
        </w:rPr>
      </w:pPr>
    </w:p>
    <w:p>
      <w:pPr>
        <w:pStyle w:val="0"/>
        <w:ind w:right="567" w:rightChars="3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 w:asciiTheme="minorEastAsia" w:hAnsiTheme="minorEastAsia" w:eastAsiaTheme="minorEastAsia"/>
          <w:spacing w:val="198"/>
          <w:kern w:val="0"/>
          <w:sz w:val="24"/>
          <w:fitText w:val="876" w:id="1"/>
        </w:rPr>
        <w:t>住</w:t>
      </w:r>
      <w:r>
        <w:rPr>
          <w:rFonts w:hint="eastAsia" w:asciiTheme="minorEastAsia" w:hAnsiTheme="minorEastAsia" w:eastAsiaTheme="minorEastAsia"/>
          <w:kern w:val="0"/>
          <w:sz w:val="24"/>
          <w:fitText w:val="876" w:id="1"/>
        </w:rPr>
        <w:t>所</w:t>
      </w:r>
      <w:r>
        <w:rPr>
          <w:rFonts w:hint="eastAsia" w:asciiTheme="minorEastAsia" w:hAnsiTheme="minorEastAsia" w:eastAsiaTheme="minorEastAsia"/>
          <w:kern w:val="0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4"/>
        </w:rPr>
        <w:t>琴浦町大字徳万５９１番地２</w:t>
      </w:r>
    </w:p>
    <w:p>
      <w:pPr>
        <w:pStyle w:val="0"/>
        <w:ind w:right="2268" w:rightChars="12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 w:asciiTheme="minorEastAsia" w:hAnsiTheme="minorEastAsia" w:eastAsiaTheme="minorEastAsia"/>
          <w:spacing w:val="39"/>
          <w:kern w:val="0"/>
          <w:sz w:val="24"/>
          <w:fitText w:val="876" w:id="2"/>
        </w:rPr>
        <w:t>団体</w:t>
      </w:r>
      <w:r>
        <w:rPr>
          <w:rFonts w:hint="eastAsia" w:asciiTheme="minorEastAsia" w:hAnsiTheme="minorEastAsia" w:eastAsiaTheme="minorEastAsia"/>
          <w:kern w:val="0"/>
          <w:sz w:val="24"/>
          <w:fitText w:val="876" w:id="2"/>
        </w:rPr>
        <w:t>名</w:t>
      </w:r>
      <w:r>
        <w:rPr>
          <w:rFonts w:hint="eastAsia" w:asciiTheme="minorEastAsia" w:hAnsiTheme="minorEastAsia" w:eastAsiaTheme="minorEastAsia"/>
          <w:kern w:val="0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kern w:val="0"/>
          <w:sz w:val="24"/>
        </w:rPr>
        <w:t>琴浦自治会</w:t>
      </w:r>
    </w:p>
    <w:p>
      <w:pPr>
        <w:pStyle w:val="0"/>
        <w:ind w:firstLine="4161" w:firstLineChars="1900"/>
        <w:rPr>
          <w:rFonts w:hint="default" w:eastAsia="PMingLiU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代表者名</w:t>
      </w:r>
      <w:r>
        <w:rPr>
          <w:rFonts w:hint="eastAsia" w:asciiTheme="minorEastAsia" w:hAnsiTheme="minorEastAsia" w:eastAsiaTheme="minorEastAsia"/>
          <w:sz w:val="24"/>
        </w:rPr>
        <w:t>　</w:t>
      </w:r>
      <w:r>
        <w:rPr>
          <w:rFonts w:hint="eastAsia" w:ascii="HG丸ｺﾞｼｯｸM-PRO" w:hAnsi="HG丸ｺﾞｼｯｸM-PRO" w:eastAsia="HG丸ｺﾞｼｯｸM-PRO"/>
          <w:b w:val="1"/>
          <w:sz w:val="24"/>
        </w:rPr>
        <w:t>区長　琴浦　太郎　　　　　</w:t>
      </w:r>
      <w:r>
        <w:rPr>
          <w:rFonts w:hint="eastAsia" w:asciiTheme="minorEastAsia" w:hAnsiTheme="minorEastAsia" w:eastAsiaTheme="minorEastAsia"/>
          <w:sz w:val="24"/>
        </w:rPr>
        <w:t>(</w:t>
      </w:r>
      <w:r>
        <w:rPr>
          <w:rFonts w:hint="eastAsia" w:asciiTheme="minorEastAsia" w:hAnsiTheme="minorEastAsia" w:eastAsiaTheme="minorEastAsia"/>
          <w:sz w:val="24"/>
        </w:rPr>
        <w:t>※</w:t>
      </w:r>
      <w:r>
        <w:rPr>
          <w:rFonts w:hint="eastAsia" w:asciiTheme="minorEastAsia" w:hAnsiTheme="minorEastAsia" w:eastAsiaTheme="minorEastAsia"/>
          <w:sz w:val="24"/>
        </w:rPr>
        <w:t>)</w:t>
      </w:r>
    </w:p>
    <w:p>
      <w:pPr>
        <w:pStyle w:val="0"/>
        <w:jc w:val="right"/>
        <w:rPr>
          <w:rFonts w:hint="default" w:eastAsia="PMingLiU"/>
          <w:sz w:val="24"/>
        </w:rPr>
      </w:pP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※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本人が手書きしない場合は、記名押印して下さい。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 w:ascii="ＭＳ 明朝" w:hAnsi="ＭＳ 明朝" w:eastAsia="ＭＳ 明朝"/>
          <w:b w:val="0"/>
          <w:sz w:val="24"/>
        </w:rPr>
        <w:t>令和７</w:t>
      </w:r>
      <w:bookmarkStart w:id="0" w:name="_GoBack"/>
      <w:bookmarkEnd w:id="0"/>
      <w:r>
        <w:rPr>
          <w:rFonts w:hint="eastAsia"/>
          <w:sz w:val="24"/>
        </w:rPr>
        <w:t>年度コミュニティ助成事業補助金交付申請書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/>
          <w:sz w:val="24"/>
        </w:rPr>
      </w:pPr>
      <w:r>
        <w:rPr>
          <w:rFonts w:hint="eastAsia"/>
          <w:sz w:val="24"/>
        </w:rPr>
        <w:t>標記補助金の交付を受けたいので、琴浦町補助金等交付</w:t>
      </w:r>
      <w:r>
        <w:rPr>
          <w:rFonts w:hint="eastAsia" w:ascii="ＭＳ 明朝" w:hAnsi="ＭＳ 明朝"/>
          <w:sz w:val="24"/>
        </w:rPr>
        <w:t>規則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平成</w:t>
      </w:r>
      <w:r>
        <w:rPr>
          <w:rFonts w:hint="eastAsia" w:ascii="ＭＳ 明朝" w:hAnsi="ＭＳ 明朝"/>
          <w:sz w:val="24"/>
        </w:rPr>
        <w:t>16</w:t>
      </w:r>
      <w:r>
        <w:rPr>
          <w:rFonts w:hint="eastAsia" w:ascii="ＭＳ 明朝" w:hAnsi="ＭＳ 明朝"/>
          <w:sz w:val="24"/>
        </w:rPr>
        <w:t>年琴浦町規則第</w:t>
      </w:r>
      <w:r>
        <w:rPr>
          <w:rFonts w:hint="eastAsia" w:ascii="ＭＳ 明朝" w:hAnsi="ＭＳ 明朝"/>
          <w:sz w:val="24"/>
        </w:rPr>
        <w:t>48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)</w:t>
      </w:r>
      <w:r>
        <w:rPr>
          <w:rFonts w:hint="eastAsia"/>
          <w:sz w:val="24"/>
        </w:rPr>
        <w:t>第４条の規定により、下記のとおり申請します。</w:t>
      </w:r>
    </w:p>
    <w:p>
      <w:pPr>
        <w:pStyle w:val="0"/>
        <w:rPr>
          <w:rFonts w:hint="default"/>
          <w:sz w:val="24"/>
        </w:rPr>
      </w:pPr>
    </w:p>
    <w:p>
      <w:pPr>
        <w:pStyle w:val="15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204470</wp:posOffset>
                </wp:positionV>
                <wp:extent cx="2524125" cy="571500"/>
                <wp:effectExtent l="635" t="635" r="29845" b="222250"/>
                <wp:wrapNone/>
                <wp:docPr id="1026" name="四角形吹き出し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吹き出し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524125" cy="571500"/>
                        </a:xfrm>
                        <a:prstGeom prst="wedgeRectCallout">
                          <a:avLst>
                            <a:gd name="adj1" fmla="val -49919"/>
                            <a:gd name="adj2" fmla="val 8688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HG丸ｺﾞｼｯｸM-PRO" w:hAns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事業に要する経費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消費税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％込みの見積額合計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を記入。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style="mso-wrap-distance-right:9pt;mso-wrap-distance-bottom:0pt;margin-top:16.100000000000001pt;mso-position-vertical-relative:text;mso-position-horizontal-relative:text;v-text-anchor:top;position:absolute;height:45pt;mso-wrap-distance-top:0pt;width:198.75pt;mso-wrap-distance-left:9pt;margin-left:256.85000000000002pt;z-index:2;" o:spid="_x0000_s1026" o:allowincell="t" o:allowoverlap="t" filled="t" fillcolor="#ffffff" stroked="t" strokecolor="#ff0000" strokeweight="1.5pt" o:spt="61" type="#_x0000_t61" adj="17,29568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="HG丸ｺﾞｼｯｸM-PRO" w:hAnsi="HG丸ｺﾞｼｯｸM-PRO" w:eastAsia="HG丸ｺﾞｼｯｸM-PRO"/>
                          <w:sz w:val="22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事業に要する経費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(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消費税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10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％込みの見積額合計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)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sz w:val="22"/>
                        </w:rPr>
                        <w:t>を記入。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記</w:t>
      </w:r>
    </w:p>
    <w:p>
      <w:pPr>
        <w:pStyle w:val="16"/>
        <w:ind w:right="880"/>
        <w:jc w:val="both"/>
        <w:rPr>
          <w:rFonts w:hint="default"/>
        </w:rPr>
      </w:pPr>
    </w:p>
    <w:tbl>
      <w:tblPr>
        <w:tblStyle w:val="19"/>
        <w:tblW w:w="4938" w:type="pct"/>
        <w:tblInd w:w="108" w:type="dxa"/>
        <w:tblLayout w:type="fixed"/>
        <w:tblLook w:firstRow="1" w:lastRow="1" w:firstColumn="1" w:lastColumn="1" w:noHBand="0" w:noVBand="0" w:val="01E0"/>
      </w:tblPr>
      <w:tblGrid>
        <w:gridCol w:w="2228"/>
        <w:gridCol w:w="7000"/>
      </w:tblGrid>
      <w:tr>
        <w:trPr>
          <w:trHeight w:val="529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補助事業等の名称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</w:rPr>
              <w:t>一般コミュニティ助成事業</w:t>
            </w:r>
          </w:p>
        </w:tc>
      </w:tr>
      <w:tr>
        <w:trPr>
          <w:trHeight w:val="535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算定基準額</w:t>
            </w:r>
          </w:p>
        </w:tc>
        <w:tc>
          <w:tcPr>
            <w:tcW w:w="3793" w:type="pct"/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2"/>
              </w:rPr>
              <w:t>２，４８４，０００円</w:t>
            </w:r>
          </w:p>
        </w:tc>
      </w:tr>
      <w:tr>
        <w:trPr>
          <w:trHeight w:val="514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交付申請額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HG丸ｺﾞｼｯｸM-PRO" w:hAnsi="HG丸ｺﾞｼｯｸM-PRO" w:eastAsia="HG丸ｺﾞｼｯｸM-PRO"/>
                <w:b w:val="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2167890</wp:posOffset>
                      </wp:positionH>
                      <wp:positionV relativeFrom="paragraph">
                        <wp:posOffset>38100</wp:posOffset>
                      </wp:positionV>
                      <wp:extent cx="2533650" cy="800100"/>
                      <wp:effectExtent l="327660" t="635" r="29845" b="10795"/>
                      <wp:wrapNone/>
                      <wp:docPr id="1027" name="四角形吹き出し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四角形吹き出し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533650" cy="800100"/>
                              </a:xfrm>
                              <a:prstGeom prst="wedgeRectCallout">
                                <a:avLst>
                                  <a:gd name="adj1" fmla="val -62864"/>
                                  <a:gd name="adj2" fmla="val -4118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HG丸ｺﾞｼｯｸM-PRO" w:hAnsi="HG丸ｺﾞｼｯｸM-PRO" w:eastAsia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上記「算定基準額」の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万円未満を切り捨てした額。申請額は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万円以上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250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sz w:val="22"/>
                                    </w:rPr>
                                    <w:t>万円以下であること。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style="mso-wrap-distance-right:9pt;mso-wrap-distance-bottom:0pt;margin-top:3pt;mso-position-vertical-relative:text;mso-position-horizontal-relative:text;v-text-anchor:top;position:absolute;height:63pt;mso-wrap-distance-top:0pt;width:199.5pt;mso-wrap-distance-left:9pt;margin-left:170.7pt;z-index:3;" o:spid="_x0000_s1027" o:allowincell="t" o:allowoverlap="t" filled="t" fillcolor="#ffffff" stroked="t" strokecolor="#ff0000" strokeweight="1.5pt" o:spt="61" type="#_x0000_t61" adj="-2779,1903">
                      <v:fill/>
                      <v:stroke miterlimit="8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 w:ascii="HG丸ｺﾞｼｯｸM-PRO" w:hAns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上記「算定基準額」の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万円未満を切り捨てした額。申請額は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100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万円以上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250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sz w:val="22"/>
                              </w:rPr>
                              <w:t>万円以下であること。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HG丸ｺﾞｼｯｸM-PRO" w:hAnsi="HG丸ｺﾞｼｯｸM-PRO" w:eastAsia="HG丸ｺﾞｼｯｸM-PRO"/>
                <w:b w:val="1"/>
              </w:rPr>
              <w:t>２，４００，０００円</w:t>
            </w:r>
          </w:p>
        </w:tc>
      </w:tr>
      <w:tr>
        <w:trPr>
          <w:trHeight w:val="898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添付書類</w:t>
            </w:r>
          </w:p>
        </w:tc>
        <w:tc>
          <w:tcPr>
            <w:tcW w:w="3793" w:type="pct"/>
            <w:vAlign w:val="top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コミュニティ助成事業計画書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自治会、町内会の規約・会則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自治会の年間事業計画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最新の収支予算書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事業計画に関する図面、備品等の見積書、カタログ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カラー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等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土地の賃貸借契約等の説明書類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第三者の土地上で事業実施する場合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土地登記簿謄本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0"/>
                <w:w w:val="86"/>
                <w:kern w:val="0"/>
                <w:fitText w:val="4577" w:id="3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9"/>
                <w:w w:val="86"/>
                <w:kern w:val="0"/>
                <w:fitText w:val="4577" w:id="3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８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事業予定地の現況写真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7"/>
                <w:w w:val="69"/>
                <w:kern w:val="0"/>
                <w:fitText w:val="3980" w:id="4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4"/>
                <w:w w:val="69"/>
                <w:kern w:val="0"/>
                <w:fitText w:val="3980" w:id="4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※コミュニティセンター助成事業については、以下書類も添付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建設工事の事業内容が分かるもの及び工事費等の見積書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建設工事に関する図面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配置図、平面図、立面図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財源に関する資料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預金通帳のコピー等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公民館建設の決定に対する住民の総意が分かる資料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総会議事録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履行事項全部証明書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建物・土地登記簿謄本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公図原本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事業予定施設の建設又は改修の必要性・緊急性の分かる写真</w:t>
            </w:r>
            <w:r>
              <w:rPr>
                <w:rFonts w:hint="eastAsia" w:ascii="ＭＳ 明朝" w:hAnsi="ＭＳ 明朝"/>
              </w:rPr>
              <w:t>10</w:t>
            </w:r>
            <w:r>
              <w:rPr>
                <w:rFonts w:hint="eastAsia" w:ascii="ＭＳ 明朝" w:hAnsi="ＭＳ 明朝"/>
              </w:rPr>
              <w:t>枚程度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※１枚ごとにどこの箇所でどのような状況になっているかが分かる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コメント付</w:t>
            </w:r>
          </w:p>
        </w:tc>
      </w:tr>
    </w:tbl>
    <w:p>
      <w:pPr>
        <w:pStyle w:val="16"/>
        <w:ind w:right="188"/>
        <w:jc w:val="both"/>
        <w:rPr>
          <w:rFonts w:hint="default"/>
        </w:rPr>
      </w:pPr>
    </w:p>
    <w:sectPr>
      <w:pgSz w:w="11906" w:h="16838"/>
      <w:pgMar w:top="1418" w:right="1134" w:bottom="851" w:left="1418" w:header="851" w:footer="992" w:gutter="0"/>
      <w:cols w:space="720"/>
      <w:textDirection w:val="lrTb"/>
      <w:docGrid w:type="linesAndChars" w:linePitch="360" w:charSpace="-430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PMingLi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Date"/>
    <w:basedOn w:val="0"/>
    <w:next w:val="0"/>
    <w:link w:val="0"/>
    <w:uiPriority w:val="0"/>
    <w:rPr>
      <w:sz w:val="24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638</Words>
  <Characters>130</Characters>
  <Application>JUST Note</Application>
  <Lines>1</Lines>
  <Paragraphs>1</Paragraphs>
  <Company> </Company>
  <CharactersWithSpaces>767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様式第１号（第４条関係）</dc:title>
  <dc:creator>marumoto</dc:creator>
  <cp:lastModifiedBy>山根 真奈</cp:lastModifiedBy>
  <cp:lastPrinted>2012-10-09T03:01:00Z</cp:lastPrinted>
  <dcterms:created xsi:type="dcterms:W3CDTF">2014-09-12T01:32:00Z</dcterms:created>
  <dcterms:modified xsi:type="dcterms:W3CDTF">2022-02-03T02:53:08Z</dcterms:modified>
  <cp:revision>14</cp:revision>
</cp:coreProperties>
</file>