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960"/>
        <w:rPr>
          <w:rFonts w:hint="eastAsia"/>
          <w:sz w:val="22"/>
        </w:rPr>
      </w:pPr>
      <w:r>
        <w:rPr>
          <w:rFonts w:hint="eastAsia"/>
          <w:sz w:val="22"/>
        </w:rPr>
        <w:t>様式第５号</w:t>
      </w:r>
    </w:p>
    <w:p>
      <w:pPr>
        <w:pStyle w:val="0"/>
        <w:jc w:val="right"/>
        <w:rPr>
          <w:rFonts w:hint="default"/>
          <w:sz w:val="24"/>
        </w:rPr>
      </w:pPr>
      <w:r>
        <w:rPr>
          <w:rFonts w:hint="eastAsia"/>
          <w:sz w:val="22"/>
        </w:rPr>
        <w:t>令和　　年　　月　　日</w:t>
      </w:r>
    </w:p>
    <w:p>
      <w:pPr>
        <w:pStyle w:val="0"/>
        <w:rPr>
          <w:rFonts w:hint="default"/>
          <w:sz w:val="24"/>
        </w:rPr>
      </w:pPr>
    </w:p>
    <w:p>
      <w:pPr>
        <w:pStyle w:val="0"/>
        <w:jc w:val="center"/>
        <w:rPr>
          <w:rFonts w:hint="default"/>
          <w:sz w:val="36"/>
        </w:rPr>
      </w:pPr>
      <w:r>
        <w:rPr>
          <w:rFonts w:hint="eastAsia"/>
          <w:sz w:val="32"/>
        </w:rPr>
        <w:t>申　　立　　書</w:t>
      </w:r>
    </w:p>
    <w:p>
      <w:pPr>
        <w:pStyle w:val="0"/>
        <w:rPr>
          <w:rFonts w:hint="default"/>
          <w:sz w:val="24"/>
        </w:rPr>
      </w:pPr>
    </w:p>
    <w:p>
      <w:pPr>
        <w:pStyle w:val="0"/>
        <w:ind w:firstLine="240" w:firstLineChars="100"/>
        <w:rPr>
          <w:rFonts w:hint="default"/>
          <w:sz w:val="22"/>
        </w:rPr>
      </w:pPr>
      <w:r>
        <w:rPr>
          <w:rFonts w:hint="eastAsia"/>
          <w:sz w:val="22"/>
        </w:rPr>
        <w:t>琴浦町長　福本まり子　　様</w:t>
      </w:r>
    </w:p>
    <w:p>
      <w:pPr>
        <w:pStyle w:val="0"/>
        <w:rPr>
          <w:rFonts w:hint="default"/>
          <w:sz w:val="22"/>
        </w:rPr>
      </w:pPr>
    </w:p>
    <w:p>
      <w:pPr>
        <w:pStyle w:val="0"/>
        <w:ind w:left="4200" w:leftChars="2000"/>
        <w:rPr>
          <w:rFonts w:hint="default"/>
          <w:sz w:val="22"/>
        </w:rPr>
      </w:pPr>
      <w:r>
        <w:rPr>
          <w:rFonts w:hint="eastAsia"/>
          <w:sz w:val="22"/>
        </w:rPr>
        <w:t>　　　　名　　　称</w:t>
      </w:r>
    </w:p>
    <w:p>
      <w:pPr>
        <w:pStyle w:val="0"/>
        <w:ind w:left="4200" w:leftChars="2000"/>
        <w:rPr>
          <w:rFonts w:hint="default"/>
          <w:sz w:val="22"/>
        </w:rPr>
      </w:pPr>
      <w:r>
        <w:rPr>
          <w:rFonts w:hint="eastAsia"/>
          <w:sz w:val="22"/>
        </w:rPr>
        <w:t>申立者　所　在　地</w:t>
      </w:r>
    </w:p>
    <w:p>
      <w:pPr>
        <w:pStyle w:val="0"/>
        <w:ind w:left="4200" w:leftChars="2000"/>
        <w:rPr>
          <w:rFonts w:hint="default"/>
          <w:sz w:val="22"/>
        </w:rPr>
      </w:pPr>
      <w:r>
        <w:rPr>
          <w:rFonts w:hint="eastAsia"/>
          <w:sz w:val="22"/>
        </w:rPr>
        <w:t>　　　　代表者氏名</w:t>
      </w:r>
    </w:p>
    <w:p>
      <w:pPr>
        <w:pStyle w:val="0"/>
        <w:rPr>
          <w:rFonts w:hint="default"/>
          <w:sz w:val="22"/>
        </w:rPr>
      </w:pPr>
    </w:p>
    <w:p>
      <w:pPr>
        <w:pStyle w:val="0"/>
        <w:ind w:firstLine="240" w:firstLineChars="100"/>
        <w:rPr>
          <w:rFonts w:hint="default"/>
          <w:sz w:val="22"/>
        </w:rPr>
      </w:pPr>
      <w:r>
        <w:rPr>
          <w:rFonts w:hint="eastAsia"/>
          <w:sz w:val="22"/>
        </w:rPr>
        <w:t>指定管理者の応募に当たり、次のとおり申し立てます。</w:t>
      </w:r>
    </w:p>
    <w:p>
      <w:pPr>
        <w:pStyle w:val="0"/>
        <w:rPr>
          <w:rFonts w:hint="default"/>
          <w:sz w:val="22"/>
        </w:rPr>
      </w:pPr>
    </w:p>
    <w:p>
      <w:pPr>
        <w:pStyle w:val="0"/>
        <w:jc w:val="center"/>
        <w:rPr>
          <w:rFonts w:hint="default"/>
          <w:sz w:val="22"/>
        </w:rPr>
      </w:pPr>
      <w:r>
        <w:rPr>
          <w:rFonts w:hint="eastAsia"/>
          <w:sz w:val="22"/>
        </w:rPr>
        <w:t>記</w:t>
      </w:r>
    </w:p>
    <w:p>
      <w:pPr>
        <w:pStyle w:val="0"/>
        <w:rPr>
          <w:rFonts w:hint="default"/>
          <w:sz w:val="22"/>
        </w:rPr>
      </w:pPr>
    </w:p>
    <w:p>
      <w:pPr>
        <w:pStyle w:val="0"/>
        <w:rPr>
          <w:rFonts w:hint="default"/>
          <w:sz w:val="24"/>
        </w:rPr>
      </w:pPr>
      <w:r>
        <w:rPr>
          <w:rFonts w:hint="eastAsia"/>
          <w:sz w:val="22"/>
        </w:rPr>
        <w:t>　当法人（団体）は琴浦町一向平キャンプ場指定管理者募集要項１２、応募資格等に規定する応募資格に係る欠格条項のいずれにも該当しません。</w:t>
      </w:r>
    </w:p>
    <w:p>
      <w:pPr>
        <w:pStyle w:val="0"/>
        <w:rPr>
          <w:rFonts w:hint="default"/>
        </w:rPr>
      </w:pPr>
    </w:p>
    <w:tbl>
      <w:tblPr>
        <w:tblStyle w:val="11"/>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067"/>
      </w:tblGrid>
      <w:tr>
        <w:trPr/>
        <w:tc>
          <w:tcPr>
            <w:tcW w:w="906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402" w:hanging="402" w:hangingChars="200"/>
              <w:rPr>
                <w:rFonts w:hint="eastAsia"/>
                <w:b w:val="1"/>
                <w:sz w:val="20"/>
              </w:rPr>
            </w:pPr>
          </w:p>
          <w:p>
            <w:pPr>
              <w:pStyle w:val="0"/>
              <w:ind w:left="402" w:hanging="402" w:hangingChars="200"/>
              <w:rPr>
                <w:rFonts w:hint="eastAsia"/>
                <w:b w:val="1"/>
                <w:sz w:val="20"/>
              </w:rPr>
            </w:pPr>
            <w:r>
              <w:rPr>
                <w:rFonts w:hint="eastAsia"/>
                <w:b w:val="1"/>
                <w:sz w:val="20"/>
              </w:rPr>
              <w:t>12</w:t>
            </w:r>
            <w:r>
              <w:rPr>
                <w:rFonts w:hint="eastAsia"/>
                <w:b w:val="1"/>
                <w:sz w:val="20"/>
              </w:rPr>
              <w:t>　応募資格等</w:t>
            </w:r>
          </w:p>
          <w:p>
            <w:pPr>
              <w:pStyle w:val="0"/>
              <w:ind w:left="402" w:hanging="402" w:hangingChars="200"/>
              <w:rPr>
                <w:rFonts w:hint="eastAsia"/>
                <w:sz w:val="20"/>
              </w:rPr>
            </w:pPr>
            <w:r>
              <w:rPr>
                <w:rFonts w:hint="eastAsia"/>
                <w:b w:val="1"/>
                <w:sz w:val="20"/>
              </w:rPr>
              <w:t>　</w:t>
            </w:r>
            <w:r>
              <w:rPr>
                <w:rFonts w:hint="eastAsia"/>
                <w:sz w:val="20"/>
              </w:rPr>
              <w:t>(1)</w:t>
            </w:r>
            <w:r>
              <w:rPr>
                <w:rFonts w:hint="eastAsia"/>
                <w:sz w:val="20"/>
              </w:rPr>
              <w:t>応募資格</w:t>
            </w:r>
          </w:p>
          <w:p>
            <w:pPr>
              <w:pStyle w:val="0"/>
              <w:ind w:left="400" w:hanging="400" w:hangingChars="200"/>
              <w:rPr>
                <w:rFonts w:hint="eastAsia"/>
                <w:sz w:val="20"/>
              </w:rPr>
            </w:pPr>
            <w:r>
              <w:rPr>
                <w:rFonts w:hint="eastAsia"/>
                <w:sz w:val="20"/>
              </w:rPr>
              <w:t>　　指定管理対象施設の指定管理者に応募することができる者は、法人その他の団体（以下「法人等」という。）であること。団体の場合は、必ずしも法人格を必要としない。また、複数の団体から構成される共同体による申請を行おうとするときは別添参考「共同経営体（コンソーシアム）による応募に関する事項」を必ず参照すること。</w:t>
            </w:r>
          </w:p>
          <w:p>
            <w:pPr>
              <w:pStyle w:val="0"/>
              <w:ind w:left="420" w:leftChars="200"/>
              <w:rPr>
                <w:rFonts w:hint="eastAsia"/>
                <w:sz w:val="20"/>
              </w:rPr>
            </w:pPr>
            <w:r>
              <w:rPr>
                <w:rFonts w:hint="eastAsia"/>
                <w:sz w:val="20"/>
              </w:rPr>
              <w:t>次に掲げる事項に該当する法人等は、指定管理者の指定を受けることができない。</w:t>
            </w:r>
          </w:p>
          <w:p>
            <w:pPr>
              <w:pStyle w:val="0"/>
              <w:ind w:left="420" w:leftChars="200"/>
              <w:rPr>
                <w:rFonts w:hint="eastAsia"/>
                <w:sz w:val="20"/>
              </w:rPr>
            </w:pPr>
            <w:r>
              <w:rPr>
                <w:rFonts w:hint="eastAsia"/>
                <w:sz w:val="20"/>
              </w:rPr>
              <w:t>また、構成員の全てが下記に該当しないこと。</w:t>
            </w:r>
          </w:p>
          <w:p>
            <w:pPr>
              <w:pStyle w:val="0"/>
              <w:ind w:left="400" w:hanging="400" w:hangingChars="200"/>
              <w:rPr>
                <w:rFonts w:hint="eastAsia"/>
                <w:sz w:val="20"/>
              </w:rPr>
            </w:pPr>
            <w:r>
              <w:rPr>
                <w:rFonts w:hint="eastAsia"/>
                <w:sz w:val="20"/>
              </w:rPr>
              <w:t>　ア　破産手続開始の決定を受けて</w:t>
            </w:r>
            <w:bookmarkStart w:id="0" w:name="_GoBack"/>
            <w:bookmarkEnd w:id="0"/>
            <w:r>
              <w:rPr>
                <w:rFonts w:hint="eastAsia"/>
                <w:sz w:val="20"/>
              </w:rPr>
              <w:t>復権を得ない者。</w:t>
            </w:r>
          </w:p>
          <w:p>
            <w:pPr>
              <w:pStyle w:val="0"/>
              <w:ind w:left="600" w:hanging="600" w:hangingChars="300"/>
              <w:rPr>
                <w:rFonts w:hint="eastAsia"/>
                <w:sz w:val="20"/>
              </w:rPr>
            </w:pPr>
            <w:r>
              <w:rPr>
                <w:rFonts w:hint="eastAsia"/>
                <w:sz w:val="20"/>
              </w:rPr>
              <w:t>　イ　地方自治法第２４４条の２第１１項の規定により指定管理者の指定を取り消され、その取り消しの日から２年を経過しないもの。</w:t>
            </w:r>
          </w:p>
          <w:p>
            <w:pPr>
              <w:pStyle w:val="0"/>
              <w:ind w:left="400" w:hanging="400" w:hangingChars="200"/>
              <w:rPr>
                <w:rFonts w:hint="eastAsia"/>
                <w:sz w:val="20"/>
              </w:rPr>
            </w:pPr>
            <w:r>
              <w:rPr>
                <w:rFonts w:hint="eastAsia"/>
                <w:sz w:val="20"/>
              </w:rPr>
              <w:t>　ウ　当該法人等における無限責任社員、取締役、執行役若しくは監査役若しくは</w:t>
            </w:r>
          </w:p>
          <w:p>
            <w:pPr>
              <w:pStyle w:val="0"/>
              <w:ind w:left="420" w:leftChars="200" w:firstLine="200" w:firstLineChars="100"/>
              <w:rPr>
                <w:rFonts w:hint="eastAsia"/>
                <w:sz w:val="20"/>
              </w:rPr>
            </w:pPr>
            <w:r>
              <w:rPr>
                <w:rFonts w:hint="eastAsia"/>
                <w:sz w:val="20"/>
              </w:rPr>
              <w:t>これらに準ずべき者、支配人又は清算人のうちに、次のいずれかに該当する者があるもの。</w:t>
            </w:r>
          </w:p>
          <w:p>
            <w:pPr>
              <w:pStyle w:val="0"/>
              <w:ind w:left="400" w:hanging="400" w:hangingChars="200"/>
              <w:rPr>
                <w:rFonts w:hint="eastAsia"/>
                <w:sz w:val="20"/>
              </w:rPr>
            </w:pPr>
            <w:r>
              <w:rPr>
                <w:rFonts w:hint="eastAsia"/>
                <w:sz w:val="20"/>
              </w:rPr>
              <w:t>　　・破産手続開始の決定を受けて復権を得ない者。</w:t>
            </w:r>
          </w:p>
          <w:p>
            <w:pPr>
              <w:pStyle w:val="0"/>
              <w:ind w:left="600" w:hanging="600" w:hangingChars="300"/>
              <w:rPr>
                <w:rFonts w:hint="eastAsia"/>
                <w:sz w:val="20"/>
              </w:rPr>
            </w:pPr>
            <w:r>
              <w:rPr>
                <w:rFonts w:hint="eastAsia"/>
                <w:sz w:val="20"/>
              </w:rPr>
              <w:t>　　・成年被後見人又は被保佐人（民法の一部を改正する法律（平成１１年法律第１４９号）附則第３条第３項の規定により、なお、従前の例により同法による改正前の民法（明治２９年法律第８９号）の規定が適用される準禁治産者を含む。）</w:t>
            </w:r>
          </w:p>
          <w:p>
            <w:pPr>
              <w:pStyle w:val="0"/>
              <w:ind w:left="600" w:hanging="600" w:hangingChars="300"/>
              <w:rPr>
                <w:rFonts w:hint="eastAsia"/>
                <w:sz w:val="20"/>
              </w:rPr>
            </w:pPr>
            <w:r>
              <w:rPr>
                <w:rFonts w:hint="eastAsia"/>
                <w:sz w:val="20"/>
              </w:rPr>
              <w:t>　　・拘禁刑以上の刑に処せられ、その執行を終わり、又は執行を受けることがなくなった日から２年を経過しない者。</w:t>
            </w:r>
          </w:p>
          <w:p>
            <w:pPr>
              <w:pStyle w:val="0"/>
              <w:ind w:left="400" w:hanging="400" w:hangingChars="200"/>
              <w:rPr>
                <w:rFonts w:hint="eastAsia"/>
                <w:sz w:val="20"/>
              </w:rPr>
            </w:pPr>
            <w:r>
              <w:rPr>
                <w:rFonts w:hint="eastAsia"/>
                <w:sz w:val="20"/>
              </w:rPr>
              <w:t>　　・公務員であった者であって、懲戒免職の処分を受け、その処分の日から２年を経過しない者。</w:t>
            </w:r>
          </w:p>
          <w:p>
            <w:pPr>
              <w:pStyle w:val="0"/>
              <w:ind w:left="400" w:hanging="400" w:hangingChars="200"/>
              <w:rPr>
                <w:rFonts w:hint="eastAsia"/>
                <w:sz w:val="20"/>
              </w:rPr>
            </w:pPr>
            <w:r>
              <w:rPr>
                <w:rFonts w:hint="eastAsia"/>
                <w:sz w:val="20"/>
              </w:rPr>
              <w:t>　エ　次に掲げる暴力団排除措置事由に該当するもの。</w:t>
            </w:r>
          </w:p>
          <w:p>
            <w:pPr>
              <w:pStyle w:val="0"/>
              <w:ind w:left="600" w:hanging="600" w:hangingChars="300"/>
              <w:rPr>
                <w:rFonts w:hint="eastAsia"/>
                <w:sz w:val="20"/>
              </w:rPr>
            </w:pPr>
            <w:r>
              <w:rPr>
                <w:rFonts w:hint="eastAsia"/>
                <w:sz w:val="20"/>
              </w:rPr>
              <w:t>　　・暴力団（暴力団員による不当な行為の防止等に関する法律（平成３年法律第７７号。以下「暴力団対策法」という。）第２条第２号に規定するものをいう。以下同じ。）又はそれらの利益となる活動を行う団体であるとき。</w:t>
            </w:r>
          </w:p>
          <w:p>
            <w:pPr>
              <w:pStyle w:val="0"/>
              <w:ind w:left="600" w:hanging="600" w:hangingChars="300"/>
              <w:rPr>
                <w:rFonts w:hint="eastAsia"/>
                <w:sz w:val="20"/>
              </w:rPr>
            </w:pPr>
            <w:r>
              <w:rPr>
                <w:rFonts w:hint="eastAsia"/>
                <w:sz w:val="20"/>
              </w:rPr>
              <w:t>　　・役員が、暴力団対策法第２条第６項に規定する暴力団員若しくはこれに準ずる者（以下「暴力団関係者」という。）であるとき又は暴力団関係者が経営に実質的に関与しているとき。</w:t>
            </w:r>
          </w:p>
          <w:p>
            <w:pPr>
              <w:pStyle w:val="0"/>
              <w:ind w:left="600" w:hanging="600" w:hangingChars="300"/>
              <w:rPr>
                <w:rFonts w:hint="eastAsia"/>
                <w:sz w:val="20"/>
              </w:rPr>
            </w:pPr>
            <w:r>
              <w:rPr>
                <w:rFonts w:hint="eastAsia"/>
                <w:sz w:val="20"/>
              </w:rPr>
              <w:t>　　・役員が、自社、自己若しくは第三者の不正の利益を図り、又は第三者に損害を与える目的をもって、暴力団の威力又は暴力団関係者を利用するなどしているとき。</w:t>
            </w:r>
          </w:p>
          <w:p>
            <w:pPr>
              <w:pStyle w:val="0"/>
              <w:ind w:left="600" w:hanging="600" w:hangingChars="300"/>
              <w:rPr>
                <w:rFonts w:hint="eastAsia"/>
                <w:sz w:val="20"/>
              </w:rPr>
            </w:pPr>
            <w:r>
              <w:rPr>
                <w:rFonts w:hint="eastAsia"/>
                <w:sz w:val="20"/>
              </w:rPr>
              <w:t>　　・役員が、暴力団又は暴力団関係者に対して資金等を供給し、又は便宜を供与するなど積極的に暴力団の維持、運営に協力し、若しくは関与しているとき。</w:t>
            </w:r>
          </w:p>
          <w:p>
            <w:pPr>
              <w:pStyle w:val="0"/>
              <w:ind w:left="400" w:hanging="400" w:hangingChars="200"/>
              <w:rPr>
                <w:rFonts w:hint="eastAsia"/>
                <w:sz w:val="20"/>
              </w:rPr>
            </w:pPr>
            <w:r>
              <w:rPr>
                <w:rFonts w:hint="eastAsia"/>
                <w:sz w:val="20"/>
              </w:rPr>
              <w:t>　　・役員が、暴力団又は暴力団関係者と社会的に非難されるべき関係を有しているとき。</w:t>
            </w:r>
          </w:p>
          <w:p>
            <w:pPr>
              <w:pStyle w:val="0"/>
              <w:ind w:left="400" w:hanging="400" w:hangingChars="200"/>
              <w:rPr>
                <w:rFonts w:hint="default"/>
                <w:sz w:val="20"/>
              </w:rPr>
            </w:pPr>
            <w:r>
              <w:rPr>
                <w:rFonts w:hint="eastAsia"/>
                <w:sz w:val="20"/>
              </w:rPr>
              <w:t>　　・役員が、暴力団関係者であることを知りながら、これを不当に利用するなどしているとき。</w:t>
            </w:r>
          </w:p>
          <w:p>
            <w:pPr>
              <w:pStyle w:val="0"/>
              <w:rPr>
                <w:rFonts w:hint="default"/>
                <w:sz w:val="20"/>
              </w:rPr>
            </w:pPr>
            <w:r>
              <w:rPr>
                <w:rFonts w:hint="eastAsia"/>
                <w:sz w:val="20"/>
              </w:rPr>
              <w:t>　オ　直近１年間の法人税、地方消費税又は町県民税等を滞納しているもの。</w:t>
            </w:r>
          </w:p>
          <w:p>
            <w:pPr>
              <w:pStyle w:val="0"/>
              <w:rPr>
                <w:rFonts w:hint="default"/>
                <w:sz w:val="20"/>
              </w:rPr>
            </w:pPr>
          </w:p>
        </w:tc>
      </w:tr>
    </w:tbl>
    <w:p>
      <w:pPr>
        <w:pStyle w:val="0"/>
        <w:rPr>
          <w:rFonts w:hint="default"/>
        </w:rPr>
      </w:pPr>
      <w:r>
        <w:rPr>
          <w:rFonts w:hint="eastAsia"/>
        </w:rPr>
        <w:t>※共同経営体（コンソーシアム）による応募の場合は、構成員ごとに作成すること。</w:t>
      </w:r>
    </w:p>
    <w:sectPr>
      <w:pgSz w:w="11907" w:h="16839"/>
      <w:pgMar w:top="1134" w:right="1418" w:bottom="1134" w:left="1418" w:header="720" w:footer="72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2</Words>
  <Characters>1206</Characters>
  <Application>JUST Note</Application>
  <Lines>53</Lines>
  <Paragraphs>32</Paragraphs>
  <CharactersWithSpaces>1269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藤田 淳也</dc:creator>
  <cp:lastModifiedBy>難波 浩幸</cp:lastModifiedBy>
  <dcterms:created xsi:type="dcterms:W3CDTF">2019-10-04T06:48:00Z</dcterms:created>
  <dcterms:modified xsi:type="dcterms:W3CDTF">2026-07-03T08:47:37Z</dcterms:modified>
  <cp:revision>8</cp:revision>
</cp:coreProperties>
</file>