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overflowPunct w:val="0"/>
        <w:jc w:val="both"/>
        <w:rPr>
          <w:rFonts w:hint="default"/>
        </w:rPr>
      </w:pPr>
    </w:p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様</w:t>
      </w:r>
    </w:p>
    <w:p>
      <w:pPr>
        <w:pStyle w:val="0"/>
        <w:overflowPunct w:val="0"/>
        <w:jc w:val="both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住所　　　　　　　　　　　　　　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27940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.2000000000000002pt;mso-position-vertical-relative:text;mso-position-horizontal-relative:text;position:absolute;height:12pt;width:12pt;margin-left:403.2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申請者　氏名　　　　　　　　　　　　　印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年度　琴浦町空き家等除却支援事業費補助金交付申請書</w:t>
      </w:r>
    </w:p>
    <w:p>
      <w:pPr>
        <w:pStyle w:val="0"/>
        <w:overflowPunct w:val="0"/>
        <w:spacing w:after="120" w:afterLines="0" w:afterAutospacing="0"/>
        <w:ind w:left="0" w:leftChars="0" w:right="0" w:rightChars="0"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琴浦町空き家等除却支援事業費補助金の交付を受けたいので、琴浦町補助金等交付規則第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条の規定により、下記のとおり申請します。</w:t>
      </w: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38"/>
        <w:gridCol w:w="6087"/>
      </w:tblGrid>
      <w:tr>
        <w:trPr>
          <w:trHeight w:val="517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補助事業等の名称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琴浦町空き家等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除却支援事業費補助金</w:t>
            </w:r>
          </w:p>
        </w:tc>
      </w:tr>
      <w:tr>
        <w:trPr>
          <w:trHeight w:val="518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算定基準額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見込み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17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交付申請額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73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事業計画書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収支予算書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に準ずる書類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overflowPunct w:val="0"/>
        <w:spacing w:before="120" w:beforeLines="0" w:beforeAutospacing="0"/>
        <w:ind w:left="420" w:hanging="42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注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算定基準額が確定している場合は「算定基準額」欄の「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見込み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」を削除すること。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41</Words>
  <Characters>238</Characters>
  <Application>JUST Note</Application>
  <Lines>0</Lines>
  <Paragraphs>0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高力 有紗</cp:lastModifiedBy>
  <dcterms:created xsi:type="dcterms:W3CDTF">2012-01-04T13:32:00Z</dcterms:created>
  <dcterms:modified xsi:type="dcterms:W3CDTF">2022-10-11T03:10:40Z</dcterms:modified>
  <cp:revision>5</cp:revision>
</cp:coreProperties>
</file>