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かし担保に関する誓約書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下記浄化槽を設置するにあたり、関係法令を遵守し、施工することを誓約します。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なお、浄化槽設置について、かしがあるときは、そのかしの修補または損害賠償を責任をもって実施いたします。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浄化槽設置業者　　住　　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氏　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電話番号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tbl>
      <w:tblPr>
        <w:tblStyle w:val="15"/>
        <w:tblW w:w="959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95"/>
        <w:gridCol w:w="6720"/>
        <w:gridCol w:w="480"/>
      </w:tblGrid>
      <w:tr>
        <w:trPr/>
        <w:tc>
          <w:tcPr>
            <w:tcW w:w="23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浄化槽の種類等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メーカー・型式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処理対象人員</w:t>
            </w: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設置工事予定期間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荒井 猛</dc:creator>
  <cp:lastModifiedBy>荒井 猛</cp:lastModifiedBy>
  <dcterms:created xsi:type="dcterms:W3CDTF">2021-01-07T01:35:00Z</dcterms:created>
  <dcterms:modified xsi:type="dcterms:W3CDTF">2021-01-07T01:35:00Z</dcterms:modified>
  <cp:revision>0</cp:revision>
</cp:coreProperties>
</file>