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E3" w:rsidRDefault="00002543">
      <w:pPr>
        <w:snapToGrid w:val="0"/>
        <w:spacing w:line="160" w:lineRule="atLeast"/>
        <w:jc w:val="center"/>
        <w:rPr>
          <w:sz w:val="28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</w:rPr>
        <w:t>実施方針に関する質問書</w:t>
      </w:r>
    </w:p>
    <w:p w:rsidR="00AE21E3" w:rsidRDefault="00AE21E3">
      <w:pPr>
        <w:snapToGrid w:val="0"/>
        <w:spacing w:line="160" w:lineRule="atLeast"/>
        <w:jc w:val="right"/>
      </w:pPr>
    </w:p>
    <w:p w:rsidR="00AE21E3" w:rsidRDefault="00002543">
      <w:pPr>
        <w:snapToGrid w:val="0"/>
        <w:spacing w:line="160" w:lineRule="atLeas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　年　　月　　日</w:t>
      </w:r>
    </w:p>
    <w:p w:rsidR="00AE21E3" w:rsidRDefault="00002543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琴浦町長　様</w:t>
      </w:r>
    </w:p>
    <w:p w:rsidR="00AE21E3" w:rsidRDefault="00002543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込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者）</w:t>
      </w:r>
    </w:p>
    <w:p w:rsidR="00AE21E3" w:rsidRDefault="00002543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AE21E3" w:rsidRDefault="00002543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AE21E3" w:rsidRDefault="00002543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AE21E3" w:rsidRDefault="00002543">
      <w:pPr>
        <w:snapToGrid w:val="0"/>
        <w:spacing w:line="160" w:lineRule="atLeast"/>
        <w:ind w:firstLineChars="1340" w:firstLine="2923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</w:t>
      </w: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AE21E3" w:rsidRDefault="00002543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:rsidR="00AE21E3" w:rsidRDefault="00002543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 xml:space="preserve">               </w:t>
      </w:r>
      <w:r>
        <w:rPr>
          <w:rFonts w:ascii="游ゴシック" w:eastAsia="游ゴシック" w:hAnsi="游ゴシック" w:hint="eastAsia"/>
          <w:sz w:val="18"/>
        </w:rPr>
        <w:t xml:space="preserve">　　　　　　　</w:t>
      </w:r>
      <w:r>
        <w:rPr>
          <w:rFonts w:ascii="游ゴシック" w:eastAsia="游ゴシック" w:hAnsi="游ゴシック" w:hint="eastAsia"/>
          <w:sz w:val="18"/>
        </w:rPr>
        <w:t xml:space="preserve"> </w:t>
      </w:r>
      <w:r>
        <w:rPr>
          <w:rFonts w:ascii="游ゴシック" w:eastAsia="游ゴシック" w:hAnsi="游ゴシック" w:hint="eastAsia"/>
          <w:sz w:val="18"/>
        </w:rPr>
        <w:t xml:space="preserve">　　※</w:t>
      </w:r>
      <w:r>
        <w:rPr>
          <w:rFonts w:ascii="游ゴシック" w:eastAsia="游ゴシック" w:hAnsi="游ゴシック" w:hint="eastAsia"/>
          <w:sz w:val="18"/>
        </w:rPr>
        <w:t xml:space="preserve"> </w:t>
      </w:r>
      <w:r>
        <w:rPr>
          <w:rFonts w:ascii="游ゴシック" w:eastAsia="游ゴシック" w:hAnsi="游ゴシック" w:hint="eastAsia"/>
          <w:sz w:val="18"/>
        </w:rPr>
        <w:t>質問回答については上記Ｅメールアドレス宛に個別回答します。</w:t>
      </w:r>
    </w:p>
    <w:p w:rsidR="00AE21E3" w:rsidRDefault="00AE21E3">
      <w:pPr>
        <w:rPr>
          <w:rFonts w:ascii="游ゴシック" w:eastAsia="游ゴシック" w:hAnsi="游ゴシック"/>
        </w:rPr>
      </w:pPr>
    </w:p>
    <w:p w:rsidR="00AE21E3" w:rsidRDefault="00002543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bookmarkStart w:id="1" w:name="_Hlk74498639"/>
      <w:r>
        <w:rPr>
          <w:rFonts w:ascii="游ゴシック" w:eastAsia="游ゴシック" w:hAnsi="游ゴシック" w:hint="eastAsia"/>
        </w:rPr>
        <w:t>（仮称）琴浦町東伯総合公園改修に関する</w:t>
      </w:r>
      <w:bookmarkEnd w:id="1"/>
      <w:r>
        <w:rPr>
          <w:rFonts w:ascii="游ゴシック" w:eastAsia="游ゴシック" w:hAnsi="游ゴシック" w:hint="eastAsia"/>
        </w:rPr>
        <w:t>官民連携事業」の実施方針について、下記のとおり質問書をお送りします。</w:t>
      </w:r>
    </w:p>
    <w:p w:rsidR="00AE21E3" w:rsidRDefault="00002543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W w:w="908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7321"/>
      </w:tblGrid>
      <w:tr w:rsidR="00AE21E3">
        <w:trPr>
          <w:trHeight w:val="5665"/>
        </w:trPr>
        <w:tc>
          <w:tcPr>
            <w:tcW w:w="1764" w:type="dxa"/>
            <w:vAlign w:val="center"/>
          </w:tcPr>
          <w:p w:rsidR="00AE21E3" w:rsidRDefault="0000254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7321" w:type="dxa"/>
          </w:tcPr>
          <w:p w:rsidR="00AE21E3" w:rsidRDefault="00002543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:rsidR="00AE21E3" w:rsidRDefault="0000254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:rsidR="00AE21E3" w:rsidRDefault="00AE21E3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AE21E3" w:rsidRDefault="00AE21E3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AE21E3" w:rsidRDefault="00AE21E3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AE21E3" w:rsidRDefault="00002543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:rsidR="00AE21E3" w:rsidRDefault="0000254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:rsidR="00AE21E3" w:rsidRDefault="00AE21E3">
            <w:pPr>
              <w:jc w:val="left"/>
              <w:rPr>
                <w:rFonts w:ascii="游ゴシック" w:eastAsia="游ゴシック" w:hAnsi="游ゴシック"/>
              </w:rPr>
            </w:pPr>
          </w:p>
          <w:p w:rsidR="00AE21E3" w:rsidRDefault="00AE21E3">
            <w:pPr>
              <w:jc w:val="left"/>
              <w:rPr>
                <w:rFonts w:ascii="游ゴシック" w:eastAsia="游ゴシック" w:hAnsi="游ゴシック"/>
              </w:rPr>
            </w:pPr>
          </w:p>
          <w:p w:rsidR="00AE21E3" w:rsidRDefault="00AE21E3">
            <w:pPr>
              <w:jc w:val="left"/>
              <w:rPr>
                <w:rFonts w:ascii="游ゴシック" w:eastAsia="游ゴシック" w:hAnsi="游ゴシック"/>
              </w:rPr>
            </w:pPr>
          </w:p>
          <w:p w:rsidR="00AE21E3" w:rsidRDefault="00002543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:rsidR="00AE21E3" w:rsidRDefault="0000254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:rsidR="00AE21E3" w:rsidRDefault="00AE21E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AE21E3" w:rsidRDefault="0000254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※質問内容は簡潔かつ具体的に記入してください。</w:t>
      </w:r>
    </w:p>
    <w:p w:rsidR="00AE21E3" w:rsidRDefault="0000254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※１枚でおさまらない場合は、適宜追加してください。</w:t>
      </w:r>
    </w:p>
    <w:p w:rsidR="00AE21E3" w:rsidRDefault="0000254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※ご質問内容の確認のため、ご担当者様へ連絡させていただく場合があります。</w:t>
      </w:r>
    </w:p>
    <w:p w:rsidR="00AE21E3" w:rsidRDefault="00002543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また、町が回答内容について公表が必要と判断した場合は、町の</w:t>
      </w:r>
      <w:r>
        <w:rPr>
          <w:rFonts w:ascii="游ゴシック" w:eastAsia="游ゴシック" w:hAnsi="游ゴシック" w:hint="eastAsia"/>
        </w:rPr>
        <w:t>HP</w:t>
      </w:r>
      <w:r>
        <w:rPr>
          <w:rFonts w:ascii="游ゴシック" w:eastAsia="游ゴシック" w:hAnsi="游ゴシック" w:hint="eastAsia"/>
        </w:rPr>
        <w:t>にて公表します。</w:t>
      </w:r>
    </w:p>
    <w:sectPr w:rsidR="00AE21E3">
      <w:headerReference w:type="default" r:id="rId6"/>
      <w:footerReference w:type="default" r:id="rId7"/>
      <w:pgSz w:w="11906" w:h="16838"/>
      <w:pgMar w:top="1985" w:right="1701" w:bottom="113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2543">
      <w:r>
        <w:separator/>
      </w:r>
    </w:p>
  </w:endnote>
  <w:endnote w:type="continuationSeparator" w:id="0">
    <w:p w:rsidR="00000000" w:rsidRDefault="0000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E3" w:rsidRDefault="00AE21E3">
    <w:pPr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2543">
      <w:r>
        <w:separator/>
      </w:r>
    </w:p>
  </w:footnote>
  <w:footnote w:type="continuationSeparator" w:id="0">
    <w:p w:rsidR="00000000" w:rsidRDefault="0000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E3" w:rsidRDefault="00002543">
    <w:pPr>
      <w:pStyle w:val="a3"/>
    </w:pPr>
    <w:r>
      <w:rPr>
        <w:rFonts w:asciiTheme="minorEastAsia" w:hAnsiTheme="minorEastAsia" w:hint="eastAsia"/>
        <w:color w:val="000000" w:themeColor="text1"/>
        <w:sz w:val="22"/>
      </w:rPr>
      <w:t>【様式２】実施方針に関する質問書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E3"/>
    <w:rsid w:val="00002543"/>
    <w:rsid w:val="00A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5558E6-05F7-47EB-ADFB-85EDA662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天米 一志</dc:creator>
  <cp:lastModifiedBy>総務課</cp:lastModifiedBy>
  <cp:revision>4</cp:revision>
  <dcterms:created xsi:type="dcterms:W3CDTF">2021-10-27T05:02:00Z</dcterms:created>
  <dcterms:modified xsi:type="dcterms:W3CDTF">2021-11-30T05:33:00Z</dcterms:modified>
</cp:coreProperties>
</file>