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固定資産税（償却資産）課税標準の特例適用申請書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</w:rPr>
      </w:pPr>
      <w:r>
        <w:rPr>
          <w:rFonts w:hint="eastAsia"/>
        </w:rPr>
        <w:t>　　</w:t>
      </w:r>
      <w:r>
        <w:rPr>
          <w:rFonts w:hint="eastAsia"/>
          <w:spacing w:val="40"/>
          <w:kern w:val="0"/>
          <w:fitText w:val="3120" w:id="1"/>
        </w:rPr>
        <w:t>琴浦町長　　　　　</w:t>
      </w:r>
      <w:r>
        <w:rPr>
          <w:rFonts w:hint="eastAsia"/>
          <w:kern w:val="0"/>
          <w:fitText w:val="3120" w:id="1"/>
        </w:rPr>
        <w:t>様</w:t>
      </w: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  <w:kern w:val="0"/>
        </w:rPr>
        <w:t>納税義務者</w:t>
      </w: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  <w:kern w:val="0"/>
        </w:rPr>
        <w:t>住　所</w:t>
      </w:r>
    </w:p>
    <w:p>
      <w:pPr>
        <w:pStyle w:val="0"/>
        <w:ind w:firstLine="5520" w:firstLineChars="2300"/>
        <w:rPr>
          <w:rFonts w:hint="eastAsia"/>
          <w:kern w:val="0"/>
        </w:rPr>
      </w:pPr>
    </w:p>
    <w:p>
      <w:pPr>
        <w:pStyle w:val="0"/>
        <w:ind w:firstLine="4560" w:firstLineChars="1900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0" behindDoc="0" locked="0" layoutInCell="1" hidden="0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2552700" cy="657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552700" cy="657225"/>
                        </a:xfrm>
                        <a:prstGeom prst="rect"/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</w:rPr>
                              <w:t>｛　　　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</w:rPr>
                              <w:t>｝</w:t>
                            </w:r>
                          </w:p>
                        </w:txbxContent>
                      </wps:txbx>
                      <wps:bodyPr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so-wrap-distance-right:16pt;mso-wrap-distance-bottom:0pt;margin-top:14.85pt;mso-position-vertical-relative:text;mso-position-horizontal-relative:text;position:absolute;height:51.75pt;mso-wrap-distance-top:0pt;width:201pt;mso-wrap-distance-left:16pt;margin-left:68.7pt;z-index:60;" o:allowincell="t" o:allowoverlap="t" filled="f" stroked="f" strokecolor="#fffff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56"/>
                        </w:rPr>
                        <w:t>｛　　　</w:t>
                      </w:r>
                      <w:r>
                        <w:rPr>
                          <w:rFonts w:hint="eastAsia"/>
                          <w:sz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</w:rPr>
                        <w:t>｝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kern w:val="0"/>
        </w:rPr>
        <w:t>氏　名　　　　　　　　　　　　　　㊞</w:t>
      </w:r>
    </w:p>
    <w:p>
      <w:pPr>
        <w:pStyle w:val="0"/>
        <w:rPr>
          <w:rFonts w:hint="eastAsia"/>
          <w:kern w:val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9" behindDoc="0" locked="0" layoutInCell="1" hidden="0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26670</wp:posOffset>
                </wp:positionV>
                <wp:extent cx="1390650" cy="590550"/>
                <wp:effectExtent l="0" t="0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390650" cy="590550"/>
                        </a:xfrm>
                        <a:prstGeom prst="rect"/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第１５条第４１項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第６４条</w:t>
                            </w:r>
                          </w:p>
                        </w:txbxContent>
                      </wps:txbx>
                      <wps:bodyPr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mso-wrap-distance-right:5.65pt;mso-wrap-distance-bottom:0pt;margin-top:2.1pt;mso-position-vertical-relative:text;mso-position-horizontal-relative:text;v-text-anchor:middle;position:absolute;height:46.5pt;mso-wrap-distance-top:0pt;width:109.5pt;mso-wrap-distance-left:5.65pt;margin-left:96.6pt;z-index:59;" o:allowincell="t" o:allowoverlap="t" filled="f" stroked="f" strokecolor="#ffffff" strokeweight="0.75pt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第１５条第４１項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第６４条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firstLine="240" w:firstLineChars="100"/>
        <w:rPr>
          <w:rFonts w:hint="eastAsia"/>
          <w:kern w:val="0"/>
        </w:rPr>
      </w:pPr>
      <w:r>
        <w:rPr>
          <w:rFonts w:hint="eastAsia"/>
          <w:kern w:val="0"/>
        </w:rPr>
        <w:t>地方税法附則　　　　　　　　　　　に係る固定資産税</w:t>
      </w:r>
      <w:bookmarkStart w:id="0" w:name="_GoBack"/>
      <w:bookmarkEnd w:id="0"/>
      <w:r>
        <w:rPr>
          <w:rFonts w:hint="eastAsia"/>
          <w:kern w:val="0"/>
        </w:rPr>
        <w:t>(</w:t>
      </w:r>
      <w:r>
        <w:rPr>
          <w:rFonts w:hint="eastAsia"/>
          <w:kern w:val="0"/>
        </w:rPr>
        <w:t>償却資産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の課税標準の</w:t>
      </w:r>
    </w:p>
    <w:p>
      <w:pPr>
        <w:pStyle w:val="0"/>
        <w:ind w:firstLine="240" w:firstLineChars="100"/>
        <w:rPr>
          <w:rFonts w:hint="eastAsia"/>
          <w:kern w:val="0"/>
        </w:rPr>
      </w:pPr>
    </w:p>
    <w:p>
      <w:pPr>
        <w:pStyle w:val="0"/>
        <w:ind w:firstLine="240" w:firstLineChars="100"/>
        <w:rPr>
          <w:rFonts w:hint="eastAsia"/>
          <w:kern w:val="0"/>
        </w:rPr>
      </w:pPr>
      <w:r>
        <w:rPr>
          <w:rFonts w:hint="eastAsia"/>
          <w:kern w:val="0"/>
        </w:rPr>
        <w:t>特例適用を受けたいので下記のとおり申請します。</w:t>
      </w:r>
    </w:p>
    <w:p>
      <w:pPr>
        <w:pStyle w:val="0"/>
        <w:rPr>
          <w:rFonts w:hint="eastAsia"/>
          <w:kern w:val="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89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843"/>
        <w:gridCol w:w="992"/>
        <w:gridCol w:w="1701"/>
        <w:gridCol w:w="567"/>
        <w:gridCol w:w="1276"/>
        <w:gridCol w:w="1598"/>
        <w:gridCol w:w="992"/>
      </w:tblGrid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2"/>
                <w:w w:val="92"/>
                <w:kern w:val="0"/>
                <w:fitText w:val="1560" w:id="2"/>
              </w:rPr>
              <w:t>償却資産の所</w:t>
            </w:r>
            <w:r>
              <w:rPr>
                <w:rFonts w:hint="eastAsia"/>
                <w:spacing w:val="0"/>
                <w:w w:val="92"/>
                <w:kern w:val="0"/>
                <w:fitText w:val="1560" w:id="2"/>
              </w:rPr>
              <w:t>在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種類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資産の名称</w:t>
            </w: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取得年月</w:t>
            </w: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取得価格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5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2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59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  <w:kern w:val="0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</w:tr>
    </w:tbl>
    <w:p>
      <w:pPr>
        <w:pStyle w:val="0"/>
        <w:ind w:left="463"/>
        <w:rPr>
          <w:rFonts w:hint="eastAsia"/>
          <w:kern w:val="0"/>
          <w:sz w:val="22"/>
        </w:rPr>
      </w:pPr>
    </w:p>
    <w:p>
      <w:pPr>
        <w:pStyle w:val="0"/>
        <w:numPr>
          <w:ilvl w:val="0"/>
          <w:numId w:val="1"/>
        </w:numPr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必要書類は以下のとおり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１　先端設備導入計画の認定書（写し）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２　工業会証明書（写し）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３　認定経営革新等支援機関による事前確認書（写し）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４　リース契約書（写し）※</w:t>
      </w:r>
    </w:p>
    <w:p>
      <w:pPr>
        <w:pStyle w:val="0"/>
        <w:ind w:firstLine="462" w:firstLineChars="21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５　軽減額計算書（写し）※</w:t>
      </w:r>
    </w:p>
    <w:p>
      <w:pPr>
        <w:pStyle w:val="0"/>
        <w:ind w:firstLine="440" w:firstLineChars="200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※４、５の書類についてはリース会社が申告を行う場合に１、２、３の書類に追加して</w:t>
      </w:r>
    </w:p>
    <w:p>
      <w:pPr>
        <w:pStyle w:val="0"/>
        <w:ind w:firstLine="440" w:firstLineChars="200"/>
        <w:rPr>
          <w:rFonts w:hint="eastAsia"/>
          <w:color w:val="808080"/>
          <w:kern w:val="0"/>
          <w:sz w:val="22"/>
        </w:rPr>
      </w:pPr>
      <w:r>
        <w:rPr>
          <w:rFonts w:hint="eastAsia"/>
          <w:kern w:val="0"/>
          <w:sz w:val="22"/>
        </w:rPr>
        <w:t>　必要な書類です。</w:t>
      </w:r>
    </w:p>
    <w:p>
      <w:pPr>
        <w:pStyle w:val="0"/>
        <w:tabs>
          <w:tab w:val="left" w:leader="none" w:pos="2340"/>
        </w:tabs>
        <w:rPr>
          <w:rFonts w:hint="eastAsia"/>
          <w:kern w:val="0"/>
        </w:rPr>
      </w:pPr>
    </w:p>
    <w:sectPr>
      <w:pgSz w:w="11906" w:h="16838"/>
      <w:pgMar w:top="1418" w:right="1134" w:bottom="851" w:left="164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CCAC14"/>
    <w:lvl w:ilvl="0" w:tplc="00000000">
      <w:numFmt w:val="bullet"/>
      <w:lvlText w:val="＊"/>
      <w:lvlJc w:val="left"/>
      <w:pPr>
        <w:tabs>
          <w:tab w:val="num" w:leader="none" w:pos="463"/>
        </w:tabs>
        <w:ind w:left="463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943"/>
        </w:tabs>
        <w:ind w:left="943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363"/>
        </w:tabs>
        <w:ind w:left="1363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783"/>
        </w:tabs>
        <w:ind w:left="1783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203"/>
        </w:tabs>
        <w:ind w:left="2203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623"/>
        </w:tabs>
        <w:ind w:left="2623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3043"/>
        </w:tabs>
        <w:ind w:left="3043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463"/>
        </w:tabs>
        <w:ind w:left="3463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883"/>
        </w:tabs>
        <w:ind w:left="388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alloon Text"/>
    <w:basedOn w:val="0"/>
    <w:next w:val="17"/>
    <w:link w:val="18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kern w:val="2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0</Words>
  <Characters>253</Characters>
  <Application>JUST Note</Application>
  <Lines>81</Lines>
  <Paragraphs>24</Paragraphs>
  <Company>東伯町</Company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固定資産税（償却資産）課税標準額の特例適応用申請書</dc:title>
  <dc:creator>梅津 欣喜</dc:creator>
  <cp:lastModifiedBy>岩里 卓</cp:lastModifiedBy>
  <cp:lastPrinted>2021-06-17T02:16:44Z</cp:lastPrinted>
  <dcterms:created xsi:type="dcterms:W3CDTF">2017-01-12T06:12:00Z</dcterms:created>
  <dcterms:modified xsi:type="dcterms:W3CDTF">2021-06-17T02:10:33Z</dcterms:modified>
  <cp:revision>7</cp:revision>
</cp:coreProperties>
</file>